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F" w:rsidRDefault="00E32E1F" w:rsidP="00EC2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r-HR"/>
        </w:rPr>
      </w:pPr>
      <w:r w:rsidRPr="00E32E1F">
        <w:rPr>
          <w:rFonts w:ascii="Arial" w:eastAsia="Times New Roman" w:hAnsi="Arial" w:cs="Arial"/>
          <w:sz w:val="30"/>
          <w:szCs w:val="30"/>
          <w:lang w:eastAsia="hr-HR"/>
        </w:rPr>
        <w:t>OBAVIJEST O OBVEZI UPLATE TURISTIČKE ČLANARINE I DOSTAVE PODATAKA</w:t>
      </w:r>
      <w:r w:rsidR="00EC2135">
        <w:rPr>
          <w:rFonts w:ascii="Arial" w:eastAsia="Times New Roman" w:hAnsi="Arial" w:cs="Arial"/>
          <w:sz w:val="30"/>
          <w:szCs w:val="30"/>
          <w:lang w:eastAsia="hr-HR"/>
        </w:rPr>
        <w:t xml:space="preserve"> </w:t>
      </w:r>
      <w:r w:rsidRPr="00E32E1F">
        <w:rPr>
          <w:rFonts w:ascii="Arial" w:eastAsia="Times New Roman" w:hAnsi="Arial" w:cs="Arial"/>
          <w:sz w:val="30"/>
          <w:szCs w:val="30"/>
          <w:lang w:eastAsia="hr-HR"/>
        </w:rPr>
        <w:t>POREZNOJ UPRAVI</w:t>
      </w:r>
    </w:p>
    <w:p w:rsidR="00E32E1F" w:rsidRDefault="00E32E1F" w:rsidP="00E32E1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r-HR"/>
        </w:rPr>
      </w:pPr>
    </w:p>
    <w:p w:rsidR="00E32E1F" w:rsidRPr="00E32E1F" w:rsidRDefault="00E32E1F" w:rsidP="00E32E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E32E1F" w:rsidRDefault="00E32E1F">
      <w:r w:rsidRPr="00E32E1F">
        <w:t xml:space="preserve">Temeljem Zakona o članarinama u turističkim zajednicama </w:t>
      </w:r>
      <w:hyperlink r:id="rId4" w:history="1">
        <w:r w:rsidRPr="00E32E1F">
          <w:rPr>
            <w:rStyle w:val="Hyperlink"/>
          </w:rPr>
          <w:t>( NN 152/08 )</w:t>
        </w:r>
      </w:hyperlink>
      <w:r w:rsidRPr="00E32E1F">
        <w:t xml:space="preserve"> ; </w:t>
      </w:r>
      <w:hyperlink r:id="rId5" w:history="1">
        <w:r w:rsidRPr="00E32E1F">
          <w:rPr>
            <w:rStyle w:val="Hyperlink"/>
          </w:rPr>
          <w:t>( NN 88/10 )</w:t>
        </w:r>
      </w:hyperlink>
      <w:r w:rsidRPr="00E32E1F">
        <w:t xml:space="preserve"> i Pravilnika o obliku i sadržaju obrasca za prijavu podataka o osnovici za obračun članarine turističkoj zajednici </w:t>
      </w:r>
      <w:hyperlink r:id="rId6" w:history="1">
        <w:r w:rsidRPr="00E32E1F">
          <w:rPr>
            <w:rStyle w:val="Hyperlink"/>
          </w:rPr>
          <w:t>( NN 11 0 / 15 )</w:t>
        </w:r>
      </w:hyperlink>
      <w:r w:rsidRPr="00E32E1F">
        <w:t xml:space="preserve"> osobe koje pružaju usluge smještaja u domaćinstvu obvezne su plaćati članarinu turističkoj zajednici.</w:t>
      </w:r>
    </w:p>
    <w:p w:rsidR="00E32E1F" w:rsidRDefault="00E32E1F">
      <w:r w:rsidRPr="00E32E1F">
        <w:t>Turistička članarina se plaća prema razredu turističkog mjesta po slijedećim stopama: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1"/>
        <w:gridCol w:w="3534"/>
        <w:gridCol w:w="2470"/>
      </w:tblGrid>
      <w:tr w:rsidR="00E32E1F" w:rsidRPr="007E7D4F" w:rsidTr="00EC2135">
        <w:trPr>
          <w:trHeight w:val="153"/>
        </w:trPr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Razred</w:t>
            </w:r>
          </w:p>
        </w:tc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Naselje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Koeficijent</w:t>
            </w:r>
          </w:p>
        </w:tc>
      </w:tr>
      <w:tr w:rsidR="00E32E1F" w:rsidRPr="007E7D4F" w:rsidTr="00EC2135">
        <w:trPr>
          <w:trHeight w:val="390"/>
        </w:trPr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A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b/>
              </w:rPr>
            </w:pPr>
            <w:r w:rsidRPr="00EC2135">
              <w:rPr>
                <w:b/>
              </w:rPr>
              <w:t>Slano, Slađenovići, Ratac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highlight w:val="yellow"/>
              </w:rPr>
            </w:pPr>
            <w:r w:rsidRPr="00EC2135">
              <w:rPr>
                <w:highlight w:val="yellow"/>
              </w:rPr>
              <w:t>0,1615%</w:t>
            </w:r>
          </w:p>
        </w:tc>
      </w:tr>
      <w:tr w:rsidR="00E32E1F" w:rsidRPr="007E7D4F" w:rsidTr="00EC2135">
        <w:trPr>
          <w:trHeight w:val="46"/>
        </w:trPr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C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b/>
              </w:rPr>
            </w:pPr>
            <w:r w:rsidRPr="00EC2135">
              <w:rPr>
                <w:b/>
              </w:rPr>
              <w:t>Banići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highlight w:val="yellow"/>
              </w:rPr>
            </w:pPr>
            <w:r w:rsidRPr="00EC2135">
              <w:rPr>
                <w:highlight w:val="yellow"/>
              </w:rPr>
              <w:t>0,1292%</w:t>
            </w:r>
          </w:p>
        </w:tc>
      </w:tr>
      <w:tr w:rsidR="00E32E1F" w:rsidRPr="007E7D4F" w:rsidTr="00EC2135">
        <w:trPr>
          <w:trHeight w:val="25"/>
        </w:trPr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7E7D4F" w:rsidRDefault="00E32E1F" w:rsidP="00B12AC7">
            <w:pPr>
              <w:pStyle w:val="TableContents"/>
            </w:pPr>
            <w:r w:rsidRPr="007E7D4F">
              <w:t>D</w:t>
            </w:r>
          </w:p>
        </w:tc>
        <w:tc>
          <w:tcPr>
            <w:tcW w:w="3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b/>
              </w:rPr>
            </w:pPr>
            <w:r w:rsidRPr="00EC2135">
              <w:rPr>
                <w:b/>
              </w:rPr>
              <w:t>Smokvina, Doli, Imotica, Topolo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E1F" w:rsidRPr="00EC2135" w:rsidRDefault="00E32E1F" w:rsidP="00B12AC7">
            <w:pPr>
              <w:pStyle w:val="TableContents"/>
              <w:rPr>
                <w:highlight w:val="yellow"/>
              </w:rPr>
            </w:pPr>
            <w:r w:rsidRPr="00EC2135">
              <w:rPr>
                <w:highlight w:val="yellow"/>
              </w:rPr>
              <w:t>0,1162 %</w:t>
            </w:r>
          </w:p>
        </w:tc>
      </w:tr>
    </w:tbl>
    <w:p w:rsidR="00E32E1F" w:rsidRDefault="00E32E1F"/>
    <w:p w:rsidR="00E32E1F" w:rsidRDefault="00E32E1F">
      <w:r w:rsidRPr="00E32E1F">
        <w:t xml:space="preserve">Iznos članarine izračunava se na slijedeć i način: Po knjizi evidencije prometa - CRVENA KNJIGA - ustanovi se </w:t>
      </w:r>
      <w:r w:rsidRPr="00E32E1F">
        <w:rPr>
          <w:b/>
        </w:rPr>
        <w:t>ukupni promet po računima i množi se sa gore propisanom stopom</w:t>
      </w:r>
      <w:r w:rsidRPr="00E32E1F">
        <w:t xml:space="preserve"> (napomena: kako je riječ o postotku , na kalkulatoru za rezultat pritisnete tipku </w:t>
      </w:r>
      <w:r>
        <w:t>postotka ili podijelite sa 100)</w:t>
      </w:r>
      <w:r w:rsidRPr="00E32E1F">
        <w:t>.</w:t>
      </w:r>
    </w:p>
    <w:p w:rsidR="00E32E1F" w:rsidRDefault="00E32E1F"/>
    <w:p w:rsidR="00E32E1F" w:rsidRDefault="00E32E1F">
      <w:r>
        <w:t>U nalogu za plaćanje ispunjavaju se slijedeći podaci:</w:t>
      </w:r>
    </w:p>
    <w:p w:rsidR="00E32E1F" w:rsidRDefault="00EC2135">
      <w:r>
        <w:rPr>
          <w:noProof/>
          <w:lang w:eastAsia="hr-HR"/>
        </w:rPr>
        <w:drawing>
          <wp:inline distT="0" distB="0" distL="0" distR="0">
            <wp:extent cx="5760720" cy="3394075"/>
            <wp:effectExtent l="19050" t="0" r="0" b="0"/>
            <wp:docPr id="1" name="Picture 0" descr="univerzalni_n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zalni_nalo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1F" w:rsidRDefault="00E32E1F"/>
    <w:p w:rsidR="00E32E1F" w:rsidRDefault="00E32E1F">
      <w:r w:rsidRPr="00E32E1F">
        <w:t xml:space="preserve">Obveznici plaćanja turističke članarine i spunjeni TZ obrazac zajedno sa kopijom uplatnice podnose nadležnoj ispostavi P o rezne uprave prema prebivalištu do kraja veljače svake godine ili naknadno u najkraćem roku. </w:t>
      </w:r>
      <w:hyperlink r:id="rId8" w:history="1">
        <w:r w:rsidRPr="00C549BB">
          <w:rPr>
            <w:rStyle w:val="Hyperlink"/>
          </w:rPr>
          <w:t>OBRAZAC TZ</w:t>
        </w:r>
      </w:hyperlink>
      <w:r w:rsidRPr="00E32E1F">
        <w:t xml:space="preserve"> možete preuzeti na web stranicama Porezne uprave</w:t>
      </w:r>
      <w:r w:rsidR="00EC2135">
        <w:t>,</w:t>
      </w:r>
      <w:r w:rsidRPr="00E32E1F">
        <w:t xml:space="preserve"> Turističkom uredu </w:t>
      </w:r>
      <w:r w:rsidR="00DD5D2D" w:rsidRPr="00DD5D2D">
        <w:t>TZO Dubrovačko primorje</w:t>
      </w:r>
      <w:r>
        <w:t xml:space="preserve"> </w:t>
      </w:r>
      <w:r w:rsidRPr="00E32E1F">
        <w:t xml:space="preserve"> i u knjižar</w:t>
      </w:r>
      <w:r>
        <w:t>ama</w:t>
      </w:r>
      <w:r w:rsidRPr="00E32E1F">
        <w:t>.</w:t>
      </w:r>
    </w:p>
    <w:p w:rsidR="00E32E1F" w:rsidRDefault="00E32E1F"/>
    <w:p w:rsidR="00327437" w:rsidRDefault="00E32E1F" w:rsidP="00E32E1F">
      <w:pPr>
        <w:jc w:val="center"/>
      </w:pPr>
      <w:r w:rsidRPr="00E32E1F">
        <w:t>Z a sve obavijesti i informacije molimo da nam se javite na tel.</w:t>
      </w:r>
      <w:r>
        <w:t xml:space="preserve">  020 87 12 36</w:t>
      </w:r>
      <w:r w:rsidRPr="00E32E1F">
        <w:t xml:space="preserve">, fax. </w:t>
      </w:r>
      <w:r w:rsidR="00DD5D2D">
        <w:t>0</w:t>
      </w:r>
      <w:r>
        <w:t>20 87 15 55</w:t>
      </w:r>
      <w:r w:rsidRPr="00E32E1F">
        <w:t xml:space="preserve"> Zahvaljujemo na suradnji i srdačno Vas pozdravljamo. </w:t>
      </w:r>
    </w:p>
    <w:p w:rsidR="00E32E1F" w:rsidRDefault="00E32E1F" w:rsidP="00E32E1F">
      <w:pPr>
        <w:jc w:val="center"/>
      </w:pPr>
      <w:r w:rsidRPr="00327437">
        <w:rPr>
          <w:b/>
        </w:rPr>
        <w:t>Turistička zajednica Općine Dubrovačko primorje</w:t>
      </w:r>
      <w:r w:rsidR="00327437">
        <w:br/>
      </w:r>
      <w:r>
        <w:t>Trg Ruđera Boškovića 1, 20232 Slano</w:t>
      </w:r>
    </w:p>
    <w:sectPr w:rsidR="00E32E1F" w:rsidSect="004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E1F"/>
    <w:rsid w:val="00327437"/>
    <w:rsid w:val="0044609B"/>
    <w:rsid w:val="00490B35"/>
    <w:rsid w:val="00620673"/>
    <w:rsid w:val="00C549BB"/>
    <w:rsid w:val="00DD5D2D"/>
    <w:rsid w:val="00E32E1F"/>
    <w:rsid w:val="00E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1F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E32E1F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/www.porezna%20-%20uprava.hr/HR_obrasci/Documents/OSTALO/TZ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09_10_119_2936.html" TargetMode="External"/><Relationship Id="rId5" Type="http://schemas.openxmlformats.org/officeDocument/2006/relationships/hyperlink" Target="https://narodne-novine.nn.hr/clanci/sluzbeni/2010_07_88_246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rodne-novine.nn.hr/clanci/sluzbeni/2008_12_152_414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4</cp:revision>
  <dcterms:created xsi:type="dcterms:W3CDTF">2017-12-01T08:45:00Z</dcterms:created>
  <dcterms:modified xsi:type="dcterms:W3CDTF">2017-12-01T09:19:00Z</dcterms:modified>
</cp:coreProperties>
</file>